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DFAA" w14:textId="4DF78C1F" w:rsidR="00F407B0" w:rsidRDefault="000D2FB4" w:rsidP="00BE374B">
      <w:pPr>
        <w:pStyle w:val="Ttulo"/>
        <w:jc w:val="center"/>
      </w:pPr>
      <w:r>
        <w:rPr>
          <w:noProof/>
        </w:rPr>
        <w:drawing>
          <wp:inline distT="0" distB="0" distL="0" distR="0" wp14:anchorId="2CC76704" wp14:editId="03B56659">
            <wp:extent cx="5612130" cy="1176655"/>
            <wp:effectExtent l="0" t="0" r="7620" b="444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D1CD" w14:textId="77777777" w:rsidR="00F407B0" w:rsidRDefault="00F407B0" w:rsidP="00BE374B">
      <w:pPr>
        <w:pStyle w:val="Ttulo"/>
        <w:jc w:val="center"/>
      </w:pPr>
    </w:p>
    <w:p w14:paraId="684D718D" w14:textId="2D588E91" w:rsidR="00BE374B" w:rsidRDefault="00BE374B" w:rsidP="00E334F7">
      <w:pPr>
        <w:pStyle w:val="Ttulo"/>
        <w:jc w:val="center"/>
      </w:pPr>
      <w:r>
        <w:t xml:space="preserve">Pasos para el método </w:t>
      </w:r>
      <w:r w:rsidR="000D2FB4">
        <w:t>p</w:t>
      </w:r>
      <w:r>
        <w:t>or palabra</w:t>
      </w:r>
      <w:r w:rsidR="000D2FB4">
        <w:t>s</w:t>
      </w:r>
    </w:p>
    <w:p w14:paraId="099656DC" w14:textId="5FB98889" w:rsidR="000D2FB4" w:rsidRDefault="000D2FB4" w:rsidP="000D2FB4">
      <w:pPr>
        <w:pStyle w:val="Ttulo2"/>
        <w:jc w:val="center"/>
      </w:pPr>
      <w:r>
        <w:t>Escoja una palabra</w:t>
      </w:r>
    </w:p>
    <w:p w14:paraId="05427166" w14:textId="3DC078FF" w:rsidR="000D2FB4" w:rsidRDefault="00E334F7" w:rsidP="00E334F7">
      <w:pPr>
        <w:pStyle w:val="Prrafodelista"/>
        <w:numPr>
          <w:ilvl w:val="0"/>
          <w:numId w:val="1"/>
        </w:numPr>
        <w:jc w:val="both"/>
      </w:pPr>
      <w:r>
        <w:t>Como en los métodos anteriores, lo primero que se tiene que hacer es definir lo que pretendemos estudiar. Para esta ocasión, debemos elegir la palabra que deseamos estudiar a pro</w:t>
      </w:r>
      <w:r w:rsidR="00F027BF">
        <w:t xml:space="preserve">fundidad. </w:t>
      </w:r>
    </w:p>
    <w:p w14:paraId="2F742E77" w14:textId="4099D752" w:rsidR="00F027BF" w:rsidRDefault="00F027BF" w:rsidP="00F027BF">
      <w:pPr>
        <w:pStyle w:val="Prrafodelista"/>
        <w:numPr>
          <w:ilvl w:val="0"/>
          <w:numId w:val="1"/>
        </w:numPr>
        <w:jc w:val="both"/>
      </w:pPr>
      <w:r>
        <w:rPr>
          <w:b/>
          <w:bCs/>
        </w:rPr>
        <w:t xml:space="preserve">Palabras que todos </w:t>
      </w:r>
      <w:r w:rsidR="002277BF">
        <w:rPr>
          <w:b/>
          <w:bCs/>
        </w:rPr>
        <w:t>dicen,</w:t>
      </w:r>
      <w:r>
        <w:rPr>
          <w:b/>
          <w:bCs/>
        </w:rPr>
        <w:t xml:space="preserve"> pero pocos entienden.</w:t>
      </w:r>
      <w:r>
        <w:t xml:space="preserve"> Es tan común, entre creyentes</w:t>
      </w:r>
      <w:r w:rsidR="002277BF">
        <w:t xml:space="preserve">, utilizar palabras con tanta frecuencia pero que, si nos detuviéramos a pensar qué significan no tendríamos </w:t>
      </w:r>
      <w:r w:rsidR="004610F5">
        <w:t>la</w:t>
      </w:r>
      <w:r w:rsidR="002277BF">
        <w:t xml:space="preserve"> respuesta. </w:t>
      </w:r>
    </w:p>
    <w:p w14:paraId="022B736B" w14:textId="44CD8990" w:rsidR="00A535AB" w:rsidRDefault="00A535AB" w:rsidP="00F027BF">
      <w:pPr>
        <w:pStyle w:val="Prrafodelista"/>
        <w:numPr>
          <w:ilvl w:val="0"/>
          <w:numId w:val="1"/>
        </w:numPr>
        <w:jc w:val="both"/>
      </w:pPr>
      <w:r>
        <w:rPr>
          <w:b/>
          <w:bCs/>
        </w:rPr>
        <w:t>Palabras difíciles.</w:t>
      </w:r>
      <w:r>
        <w:t xml:space="preserve"> Con frecuencia, los predicadores utilizan palabras que son usadas en un contexto de estudio teológico, </w:t>
      </w:r>
      <w:r w:rsidR="004610F5">
        <w:t xml:space="preserve">en apariencia parecen ser difíciles e </w:t>
      </w:r>
      <w:r w:rsidR="00AA6672">
        <w:t xml:space="preserve">innecesarias, pero cuando son estudiadas, podemos descubrir su utilidad. </w:t>
      </w:r>
    </w:p>
    <w:p w14:paraId="0E400767" w14:textId="63131C77" w:rsidR="00AA6672" w:rsidRDefault="00FF3F94" w:rsidP="00F027BF">
      <w:pPr>
        <w:pStyle w:val="Prrafodelista"/>
        <w:numPr>
          <w:ilvl w:val="0"/>
          <w:numId w:val="1"/>
        </w:numPr>
        <w:jc w:val="both"/>
      </w:pPr>
      <w:r>
        <w:rPr>
          <w:b/>
          <w:bCs/>
        </w:rPr>
        <w:t>Palabras extrañas.</w:t>
      </w:r>
      <w:r>
        <w:t xml:space="preserve"> Dentro de las prácticas del Antiguo Testamento, hay muchas </w:t>
      </w:r>
      <w:r w:rsidR="00F745F0">
        <w:t xml:space="preserve">palabras que son demasiado extrañas para nosotros. Estas esconden tras de sí, un significado muy rico y que aporta mucha luz para entender otros temas. </w:t>
      </w:r>
    </w:p>
    <w:p w14:paraId="50E9C486" w14:textId="53A2507A" w:rsidR="00F745F0" w:rsidRDefault="008F07AA" w:rsidP="00F745F0">
      <w:pPr>
        <w:pStyle w:val="Ttulo2"/>
        <w:jc w:val="center"/>
      </w:pPr>
      <w:r>
        <w:t xml:space="preserve">Busque el significado en español </w:t>
      </w:r>
    </w:p>
    <w:p w14:paraId="46E5FE6D" w14:textId="4036BA5D" w:rsidR="008F07AA" w:rsidRDefault="008F07AA" w:rsidP="008F07AA">
      <w:pPr>
        <w:pStyle w:val="Prrafodelista"/>
        <w:numPr>
          <w:ilvl w:val="0"/>
          <w:numId w:val="2"/>
        </w:numPr>
        <w:jc w:val="both"/>
      </w:pPr>
      <w:r>
        <w:t xml:space="preserve">La tentación de muchos estudiantes primerizos en la Escritura es ir directo a aun diccionario bíblico para encontrar el significado de alguna palabra. Pero al hacerlo, pierden la información que la palabra en español puede aportarnos. </w:t>
      </w:r>
    </w:p>
    <w:p w14:paraId="04F766B3" w14:textId="0DDC882D" w:rsidR="008F07AA" w:rsidRDefault="008F07AA" w:rsidP="008F07AA">
      <w:pPr>
        <w:pStyle w:val="Prrafodelista"/>
        <w:numPr>
          <w:ilvl w:val="0"/>
          <w:numId w:val="2"/>
        </w:numPr>
        <w:jc w:val="both"/>
      </w:pPr>
      <w:r>
        <w:t xml:space="preserve">Por esto, debemos conocer el significado de la palabra que deseamos estudiar en nuestro idioma. Conocer los sinónimos, los diferentes usos que se le puede dar según el contexto, y sus antónimos. Esto nos da una idea más amplia de lo que la palabra quiere decir. </w:t>
      </w:r>
    </w:p>
    <w:p w14:paraId="7E914552" w14:textId="31DA935F" w:rsidR="008F07AA" w:rsidRDefault="001656D6" w:rsidP="008F07AA">
      <w:pPr>
        <w:pStyle w:val="Ttulo2"/>
        <w:jc w:val="center"/>
      </w:pPr>
      <w:r>
        <w:t xml:space="preserve">Consulte otras traducciones </w:t>
      </w:r>
    </w:p>
    <w:p w14:paraId="27C74979" w14:textId="3F669162" w:rsidR="001656D6" w:rsidRDefault="001656D6" w:rsidP="001656D6">
      <w:pPr>
        <w:pStyle w:val="Prrafodelista"/>
        <w:numPr>
          <w:ilvl w:val="0"/>
          <w:numId w:val="3"/>
        </w:numPr>
      </w:pPr>
      <w:r>
        <w:t xml:space="preserve">Siendo que una traducción no pretende conservar palabra por palabra, sino conservar la esencia del mensaje, el traductor trata de encontrar las palabras que transmitan la información y la intención que hay detrás del mensaje. Por esta razón, encontramos que las palabras cambian de una traducción a otra. </w:t>
      </w:r>
    </w:p>
    <w:p w14:paraId="399F1A83" w14:textId="799733FE" w:rsidR="001656D6" w:rsidRDefault="001656D6" w:rsidP="001656D6">
      <w:pPr>
        <w:pStyle w:val="Prrafodelista"/>
        <w:numPr>
          <w:ilvl w:val="0"/>
          <w:numId w:val="3"/>
        </w:numPr>
        <w:jc w:val="both"/>
      </w:pPr>
      <w:r>
        <w:t xml:space="preserve">Una vez que tenemos el significado de la palabra que vamos a estudiar, ahora busquemos los mismos versículos, pero en diferentes traducciones. Esto nos va a permitir descubrir que otras palabras fueron usadas y nos ampliará la comprensión. </w:t>
      </w:r>
    </w:p>
    <w:p w14:paraId="3505851B" w14:textId="21C14D34" w:rsidR="001656D6" w:rsidRDefault="00E14FF8" w:rsidP="001656D6">
      <w:pPr>
        <w:pStyle w:val="Ttulo2"/>
        <w:jc w:val="center"/>
      </w:pPr>
      <w:r>
        <w:t xml:space="preserve">Busque la palabra original de la que se tradujo </w:t>
      </w:r>
    </w:p>
    <w:p w14:paraId="28042A1F" w14:textId="2517584D" w:rsidR="00E14FF8" w:rsidRDefault="00E14FF8" w:rsidP="00E14FF8">
      <w:pPr>
        <w:pStyle w:val="Prrafodelista"/>
        <w:numPr>
          <w:ilvl w:val="0"/>
          <w:numId w:val="4"/>
        </w:numPr>
      </w:pPr>
      <w:r>
        <w:t xml:space="preserve">Puede consultar en Google: palabra griega (para el Nuevo Testamento) o palabra hebrea (para el Antiguo Testamento). Y podrá descubrir </w:t>
      </w:r>
      <w:r w:rsidR="004A24EE">
        <w:t>los diferentes usos y significados que esta palabra tiene en la Escritura.</w:t>
      </w:r>
    </w:p>
    <w:p w14:paraId="113D57D2" w14:textId="2DD021E3" w:rsidR="004A24EE" w:rsidRDefault="004A24EE" w:rsidP="00E14FF8">
      <w:pPr>
        <w:pStyle w:val="Prrafodelista"/>
        <w:numPr>
          <w:ilvl w:val="0"/>
          <w:numId w:val="4"/>
        </w:numPr>
      </w:pPr>
      <w:r>
        <w:t xml:space="preserve">Si tiene una concordancia bíblica, puede buscar la palabra en español </w:t>
      </w:r>
      <w:r w:rsidR="0071067B">
        <w:t xml:space="preserve">y corroborar cuál fue la palabra original y cómo era utilizada en los tiempos en las que fue escrita. </w:t>
      </w:r>
    </w:p>
    <w:p w14:paraId="2E41E360" w14:textId="20B5A5A1" w:rsidR="0071067B" w:rsidRDefault="0071067B" w:rsidP="00E14FF8">
      <w:pPr>
        <w:pStyle w:val="Prrafodelista"/>
        <w:numPr>
          <w:ilvl w:val="0"/>
          <w:numId w:val="4"/>
        </w:numPr>
      </w:pPr>
      <w:r>
        <w:t xml:space="preserve">Con este paso damos el salto para superar los abismos: culturales, de pensamiento y </w:t>
      </w:r>
      <w:r w:rsidR="00275D64">
        <w:t xml:space="preserve">de lenguaje. Lo cual no permite comprender con mayor profundidad la palabra y los pasajes donde esta aparece. </w:t>
      </w:r>
    </w:p>
    <w:p w14:paraId="54720C89" w14:textId="674E2FB9" w:rsidR="00275D64" w:rsidRDefault="0096252D" w:rsidP="0096252D">
      <w:pPr>
        <w:pStyle w:val="Ttulo2"/>
        <w:jc w:val="center"/>
      </w:pPr>
      <w:r>
        <w:t>Descubra las veces y los usos de la palabra en la Escritura</w:t>
      </w:r>
    </w:p>
    <w:p w14:paraId="65BF4000" w14:textId="31960C82" w:rsidR="0096252D" w:rsidRDefault="0096252D" w:rsidP="0096252D">
      <w:pPr>
        <w:pStyle w:val="Prrafodelista"/>
        <w:numPr>
          <w:ilvl w:val="0"/>
          <w:numId w:val="5"/>
        </w:numPr>
      </w:pPr>
      <w:r>
        <w:t xml:space="preserve">Trate de encontrar la respuesta a las siguientes preguntas: </w:t>
      </w:r>
    </w:p>
    <w:p w14:paraId="6B1AB63A" w14:textId="1E7C6EE6" w:rsidR="0096252D" w:rsidRDefault="00BC6272" w:rsidP="0096252D">
      <w:pPr>
        <w:pStyle w:val="Prrafodelista"/>
        <w:numPr>
          <w:ilvl w:val="1"/>
          <w:numId w:val="5"/>
        </w:numPr>
        <w:jc w:val="both"/>
      </w:pPr>
      <w:r>
        <w:t xml:space="preserve">¿Cuántas veces aparece la palabra en la Biblia? </w:t>
      </w:r>
    </w:p>
    <w:p w14:paraId="628BF06A" w14:textId="2F6BACFC" w:rsidR="00BC6272" w:rsidRDefault="00BC6272" w:rsidP="00BC6272">
      <w:pPr>
        <w:pStyle w:val="Prrafodelista"/>
        <w:numPr>
          <w:ilvl w:val="1"/>
          <w:numId w:val="5"/>
        </w:numPr>
        <w:jc w:val="both"/>
      </w:pPr>
      <w:r>
        <w:t>¿En qué libros aparece?</w:t>
      </w:r>
    </w:p>
    <w:p w14:paraId="0D897130" w14:textId="30CA3C3B" w:rsidR="00BC6272" w:rsidRDefault="00B46A16" w:rsidP="00BC6272">
      <w:pPr>
        <w:pStyle w:val="Prrafodelista"/>
        <w:numPr>
          <w:ilvl w:val="1"/>
          <w:numId w:val="5"/>
        </w:numPr>
        <w:jc w:val="both"/>
      </w:pPr>
      <w:r>
        <w:t>¿Qué escritores la usaron?</w:t>
      </w:r>
    </w:p>
    <w:p w14:paraId="0C4DCCDB" w14:textId="16AB7232" w:rsidR="00B46A16" w:rsidRDefault="00B46A16" w:rsidP="00BC6272">
      <w:pPr>
        <w:pStyle w:val="Prrafodelista"/>
        <w:numPr>
          <w:ilvl w:val="1"/>
          <w:numId w:val="5"/>
        </w:numPr>
        <w:jc w:val="both"/>
      </w:pPr>
      <w:r>
        <w:t>¿Cómo fue usada esta palabra por el escritor?</w:t>
      </w:r>
    </w:p>
    <w:p w14:paraId="623C4992" w14:textId="489FC8EC" w:rsidR="00B46A16" w:rsidRPr="0096252D" w:rsidRDefault="00875DC7" w:rsidP="00BC6272">
      <w:pPr>
        <w:pStyle w:val="Prrafodelista"/>
        <w:numPr>
          <w:ilvl w:val="1"/>
          <w:numId w:val="5"/>
        </w:numPr>
        <w:jc w:val="both"/>
      </w:pPr>
      <w:r>
        <w:t xml:space="preserve">¿Cuáles son los usos más frecuentes que se le dieron a esta palabra? </w:t>
      </w:r>
    </w:p>
    <w:sectPr w:rsidR="00B46A16" w:rsidRPr="0096252D" w:rsidSect="008166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EE2"/>
    <w:multiLevelType w:val="hybridMultilevel"/>
    <w:tmpl w:val="4CFCBE06"/>
    <w:lvl w:ilvl="0" w:tplc="CEAC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191"/>
    <w:multiLevelType w:val="hybridMultilevel"/>
    <w:tmpl w:val="0F545DEC"/>
    <w:lvl w:ilvl="0" w:tplc="6684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C72EB"/>
    <w:multiLevelType w:val="hybridMultilevel"/>
    <w:tmpl w:val="D1508798"/>
    <w:lvl w:ilvl="0" w:tplc="132CF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1194"/>
    <w:multiLevelType w:val="hybridMultilevel"/>
    <w:tmpl w:val="8F648BB6"/>
    <w:lvl w:ilvl="0" w:tplc="6C323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7ED"/>
    <w:multiLevelType w:val="hybridMultilevel"/>
    <w:tmpl w:val="2F44D2D8"/>
    <w:lvl w:ilvl="0" w:tplc="507E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81673">
    <w:abstractNumId w:val="4"/>
  </w:num>
  <w:num w:numId="2" w16cid:durableId="721565669">
    <w:abstractNumId w:val="2"/>
  </w:num>
  <w:num w:numId="3" w16cid:durableId="1718823032">
    <w:abstractNumId w:val="1"/>
  </w:num>
  <w:num w:numId="4" w16cid:durableId="1857886845">
    <w:abstractNumId w:val="0"/>
  </w:num>
  <w:num w:numId="5" w16cid:durableId="1600675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1"/>
    <w:rsid w:val="000B56DC"/>
    <w:rsid w:val="000D2FB4"/>
    <w:rsid w:val="001656D6"/>
    <w:rsid w:val="002277BF"/>
    <w:rsid w:val="00275D64"/>
    <w:rsid w:val="004150B0"/>
    <w:rsid w:val="00444B31"/>
    <w:rsid w:val="004610F5"/>
    <w:rsid w:val="004A24EE"/>
    <w:rsid w:val="0071067B"/>
    <w:rsid w:val="008166DF"/>
    <w:rsid w:val="00875DC7"/>
    <w:rsid w:val="008F07AA"/>
    <w:rsid w:val="00923269"/>
    <w:rsid w:val="0096252D"/>
    <w:rsid w:val="00A535AB"/>
    <w:rsid w:val="00A954E5"/>
    <w:rsid w:val="00AA6672"/>
    <w:rsid w:val="00B46A16"/>
    <w:rsid w:val="00BC6272"/>
    <w:rsid w:val="00BE374B"/>
    <w:rsid w:val="00C45F91"/>
    <w:rsid w:val="00E14FF8"/>
    <w:rsid w:val="00E334F7"/>
    <w:rsid w:val="00F027BF"/>
    <w:rsid w:val="00F407B0"/>
    <w:rsid w:val="00F745F0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578"/>
  <w15:chartTrackingRefBased/>
  <w15:docId w15:val="{B4F7FE80-3208-4984-A6AC-EEB6299F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B0"/>
  </w:style>
  <w:style w:type="paragraph" w:styleId="Ttulo1">
    <w:name w:val="heading 1"/>
    <w:basedOn w:val="Normal"/>
    <w:next w:val="Normal"/>
    <w:link w:val="Ttulo1Car"/>
    <w:uiPriority w:val="9"/>
    <w:qFormat/>
    <w:rsid w:val="004150B0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50B0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50B0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50B0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50B0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0B0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50B0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50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50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50B0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150B0"/>
    <w:rPr>
      <w:caps/>
      <w:spacing w:val="15"/>
      <w:shd w:val="clear" w:color="auto" w:fill="DBE0F4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50B0"/>
    <w:rPr>
      <w:caps/>
      <w:color w:val="202F69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50B0"/>
    <w:rPr>
      <w:caps/>
      <w:color w:val="31479E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50B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50B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50B0"/>
    <w:rPr>
      <w:b/>
      <w:bCs/>
      <w:color w:val="31479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150B0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150B0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150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4150B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4150B0"/>
    <w:rPr>
      <w:b/>
      <w:bCs/>
    </w:rPr>
  </w:style>
  <w:style w:type="character" w:styleId="nfasis">
    <w:name w:val="Emphasis"/>
    <w:uiPriority w:val="20"/>
    <w:qFormat/>
    <w:rsid w:val="004150B0"/>
    <w:rPr>
      <w:caps/>
      <w:color w:val="202F69" w:themeColor="accent1" w:themeShade="7F"/>
      <w:spacing w:val="5"/>
    </w:rPr>
  </w:style>
  <w:style w:type="paragraph" w:styleId="Sinespaciado">
    <w:name w:val="No Spacing"/>
    <w:uiPriority w:val="1"/>
    <w:qFormat/>
    <w:rsid w:val="004150B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150B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50B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0B0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0B0"/>
    <w:rPr>
      <w:color w:val="4E67C8" w:themeColor="accent1"/>
      <w:sz w:val="24"/>
      <w:szCs w:val="24"/>
    </w:rPr>
  </w:style>
  <w:style w:type="character" w:styleId="nfasissutil">
    <w:name w:val="Subtle Emphasis"/>
    <w:uiPriority w:val="19"/>
    <w:qFormat/>
    <w:rsid w:val="004150B0"/>
    <w:rPr>
      <w:i/>
      <w:iCs/>
      <w:color w:val="202F69" w:themeColor="accent1" w:themeShade="7F"/>
    </w:rPr>
  </w:style>
  <w:style w:type="character" w:styleId="nfasisintenso">
    <w:name w:val="Intense Emphasis"/>
    <w:uiPriority w:val="21"/>
    <w:qFormat/>
    <w:rsid w:val="004150B0"/>
    <w:rPr>
      <w:b/>
      <w:bCs/>
      <w:caps/>
      <w:color w:val="202F69" w:themeColor="accent1" w:themeShade="7F"/>
      <w:spacing w:val="10"/>
    </w:rPr>
  </w:style>
  <w:style w:type="character" w:styleId="Referenciasutil">
    <w:name w:val="Subtle Reference"/>
    <w:uiPriority w:val="31"/>
    <w:qFormat/>
    <w:rsid w:val="004150B0"/>
    <w:rPr>
      <w:b/>
      <w:bCs/>
      <w:color w:val="4E67C8" w:themeColor="accent1"/>
    </w:rPr>
  </w:style>
  <w:style w:type="character" w:styleId="Referenciaintensa">
    <w:name w:val="Intense Reference"/>
    <w:uiPriority w:val="32"/>
    <w:qFormat/>
    <w:rsid w:val="004150B0"/>
    <w:rPr>
      <w:b/>
      <w:bCs/>
      <w:i/>
      <w:iCs/>
      <w:caps/>
      <w:color w:val="4E67C8" w:themeColor="accent1"/>
    </w:rPr>
  </w:style>
  <w:style w:type="character" w:styleId="Ttulodellibro">
    <w:name w:val="Book Title"/>
    <w:uiPriority w:val="33"/>
    <w:qFormat/>
    <w:rsid w:val="004150B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150B0"/>
    <w:pPr>
      <w:outlineLvl w:val="9"/>
    </w:pPr>
  </w:style>
  <w:style w:type="paragraph" w:styleId="Prrafodelista">
    <w:name w:val="List Paragraph"/>
    <w:basedOn w:val="Normal"/>
    <w:uiPriority w:val="34"/>
    <w:qFormat/>
    <w:rsid w:val="00E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Transmisión de listas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Tejero</dc:creator>
  <cp:keywords/>
  <dc:description/>
  <cp:lastModifiedBy>BASTIÁN EXEQUIEL NARANJO TORRES</cp:lastModifiedBy>
  <cp:revision>24</cp:revision>
  <dcterms:created xsi:type="dcterms:W3CDTF">2022-09-14T13:29:00Z</dcterms:created>
  <dcterms:modified xsi:type="dcterms:W3CDTF">2022-09-14T16:47:00Z</dcterms:modified>
</cp:coreProperties>
</file>